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2025.01.13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cs="Calibri"/>
          <w:i w:val="0"/>
          <w:sz w:val="22"/>
          <w:szCs w:val="22"/>
          <w:lang w:val="af-ZA"/>
        </w:rPr>
        <w:t>РА Араратская область, муниципалитет Веди</w:t>
      </w:r>
      <w:r w:rsidRPr="005704A1">
        <w:rPr>
          <w:rFonts w:ascii="Calibri" w:hAnsi="Calibri"/>
          <w:i w:val="0"/>
          <w:sz w:val="22"/>
          <w:szCs w:val="22"/>
          <w:lang w:val="en-US"/>
        </w:rPr>
        <w:t xml:space="preserve">, </w:t>
      </w:r>
      <w:r w:rsidRPr="005704A1">
        <w:rPr>
          <w:rFonts w:ascii="Calibri" w:hAnsi="Calibri"/>
          <w:i w:val="0"/>
          <w:sz w:val="22"/>
          <w:szCs w:val="22"/>
        </w:rPr>
        <w:t>находящийсяпоадресу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город Веди Араратской области</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услуги пассажирских перевозок для нужд Ведийской общины Араратской области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Лусине Сейранян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vedu.qaxaqapetaran.2017@mail.ru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060-88-11-11 ներքին 015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РА Араратская область, муниципалитет Веди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ՀՀԱՄՎՀ-ԷԱՃԾՁԲ-25/01</w:t>
      </w:r>
      <w:r w:rsidRPr="005704A1">
        <w:rPr>
          <w:rFonts w:ascii="Calibri" w:hAnsi="Calibri" w:cs="Times Armenian"/>
          <w:lang w:val="ru-RU"/>
        </w:rPr>
        <w:br/>
      </w:r>
      <w:r w:rsidRPr="005704A1">
        <w:rPr>
          <w:rFonts w:ascii="Calibri" w:hAnsi="Calibri" w:cstheme="minorHAnsi"/>
          <w:lang w:val="af-ZA"/>
        </w:rPr>
        <w:t>2025.01.13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РА Араратская область, муниципалитет Веди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РА Араратская область, муниципалитет Веди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услуги пассажирских перевозок для нужд Ведийской общины Араратской области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услуги пассажирских перевозок для нужд Ведийской общины Араратской области</w:t>
      </w:r>
      <w:r w:rsidR="005704A1" w:rsidRPr="005704A1">
        <w:rPr>
          <w:rFonts w:ascii="Calibri" w:hAnsi="Calibri"/>
          <w:b/>
          <w:lang w:val="ru-RU"/>
        </w:rPr>
        <w:t>ДЛЯНУЖД</w:t>
      </w:r>
      <w:r w:rsidR="00D80C43" w:rsidRPr="00D80C43">
        <w:rPr>
          <w:rFonts w:ascii="Calibri" w:hAnsi="Calibri"/>
          <w:b/>
          <w:lang w:val="hy-AM"/>
        </w:rPr>
        <w:t>РА Араратская область, муниципалитет Веди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2"/>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ՀՀԱՄՎՀ-ԷԱՃԾՁԲ-25/01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vedu.qaxaqapetaran.2017@mail.ru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услуги пассажирских перевозок для нужд Ведийской общины Араратской области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5704A1" w:rsidRPr="005704A1" w:rsidRDefault="005704A1" w:rsidP="005704A1">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Pr>
          <w:color w:val="000000"/>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80092E">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 xml:space="preserve">содержании разъяснения </w:t>
      </w:r>
      <w:r w:rsidRPr="005704A1">
        <w:rPr>
          <w:rFonts w:ascii="Calibri" w:hAnsi="Calibri"/>
          <w:color w:val="000000" w:themeColor="text1"/>
          <w:lang w:val="ru-RU"/>
        </w:rPr>
        <w:lastRenderedPageBreak/>
        <w:t>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Pr>
          <w:color w:val="000000"/>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t>в случае признания отобранным участником</w:t>
      </w:r>
      <w:r w:rsidR="0080092E">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396.84</w:t>
      </w:r>
      <w:r w:rsidRPr="005704A1">
        <w:rPr>
          <w:rFonts w:ascii="Calibri" w:hAnsi="Calibri"/>
          <w:szCs w:val="22"/>
        </w:rPr>
        <w:t xml:space="preserve"> драмом, российский рубль </w:t>
      </w:r>
      <w:r w:rsidRPr="005704A1">
        <w:rPr>
          <w:rFonts w:ascii="Calibri" w:hAnsi="Calibri"/>
          <w:lang w:val="hy-AM"/>
        </w:rPr>
        <w:t>3.8875</w:t>
      </w:r>
      <w:r w:rsidRPr="005704A1">
        <w:rPr>
          <w:rFonts w:ascii="Calibri" w:hAnsi="Calibri"/>
          <w:szCs w:val="22"/>
        </w:rPr>
        <w:t xml:space="preserve">драмом, евро </w:t>
      </w:r>
      <w:r w:rsidRPr="005704A1">
        <w:rPr>
          <w:rFonts w:ascii="Calibri" w:hAnsi="Calibri"/>
          <w:lang w:val="hy-AM"/>
        </w:rPr>
        <w:t>408.82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lastRenderedPageBreak/>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2025.01.24. 15:30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Pr>
          <w:rFonts w:ascii="Calibri" w:hAnsi="Calibri"/>
          <w:color w:val="000000" w:themeColor="text1"/>
          <w:lang w:val="ru-RU"/>
        </w:rPr>
        <w:t>•</w:t>
      </w:r>
      <w:r>
        <w:rPr>
          <w:rFonts w:ascii="Calibri" w:hAnsi="Calibri"/>
          <w:color w:val="000000" w:themeColor="text1"/>
        </w:rPr>
        <w:t xml:space="preserve"> </w:t>
      </w:r>
      <w:r w:rsidR="001B3F4D" w:rsidRPr="001B3F4D">
        <w:rPr>
          <w:rFonts w:ascii="Calibri" w:hAnsi="Calibri"/>
          <w:color w:val="000000" w:themeColor="text1"/>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w:t>
      </w:r>
      <w:r w:rsidR="001B3F4D" w:rsidRPr="001B3F4D">
        <w:rPr>
          <w:rFonts w:ascii="Calibri" w:hAnsi="Calibri"/>
          <w:color w:val="000000" w:themeColor="text1"/>
          <w:lang w:val="ru-RU"/>
        </w:rPr>
        <w:lastRenderedPageBreak/>
        <w:t>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Pr>
          <w:rFonts w:ascii="Calibri" w:hAnsi="Calibri"/>
          <w:color w:val="000000" w:themeColor="text1"/>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B3F4D" w:rsidRPr="001B3F4D" w:rsidRDefault="0080092E" w:rsidP="001B3F4D">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w:t>
      </w:r>
      <w:r w:rsidRPr="005704A1">
        <w:rPr>
          <w:rFonts w:ascii="Calibri" w:hAnsi="Calibri" w:cs="Sylfaen"/>
          <w:color w:val="000000" w:themeColor="text1"/>
          <w:lang w:val="ru-RU"/>
        </w:rPr>
        <w:lastRenderedPageBreak/>
        <w:t>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9F6E96">
        <w:rPr>
          <w:rFonts w:ascii="Calibri" w:hAnsi="Calibri" w:cstheme="minorHAnsi"/>
          <w:lang w:val="ru-RU"/>
        </w:rPr>
        <w:lastRenderedPageBreak/>
        <w:t>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Pr>
          <w:rFonts w:ascii="Calibri" w:hAnsi="Calibri" w:cstheme="minorHAnsi"/>
        </w:rPr>
        <w:t xml:space="preserve">. </w:t>
      </w:r>
      <w:r w:rsidRPr="002F2A97">
        <w:rPr>
          <w:rFonts w:ascii="Calibri" w:hAnsi="Calibri" w:cstheme="minorHAnsi"/>
          <w:lang w:val="ru-RU"/>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lastRenderedPageBreak/>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12.10. Решение о принятии искового заявления к производству незамедлительно направляется на </w:t>
      </w:r>
      <w:r w:rsidRPr="00B54F87">
        <w:rPr>
          <w:rFonts w:ascii="Calibri" w:hAnsi="Calibri"/>
          <w:color w:val="000000" w:themeColor="text1"/>
          <w:lang w:val="ru-RU"/>
        </w:rPr>
        <w:lastRenderedPageBreak/>
        <w:t>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lastRenderedPageBreak/>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Default="005575D3" w:rsidP="005575D3">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ՀՀԱՄՎՀ-ԷԱՃԾՁԲ-25/01</w:t>
      </w:r>
      <w:r w:rsidR="0080092E" w:rsidRPr="005704A1">
        <w:rPr>
          <w:rFonts w:ascii="Calibri" w:hAnsi="Calibri"/>
          <w:b/>
          <w:color w:val="000000" w:themeColor="text1"/>
          <w:sz w:val="24"/>
          <w:szCs w:val="24"/>
        </w:rPr>
        <w:t>"</w:t>
      </w:r>
    </w:p>
    <w:p w:rsidR="005575D3" w:rsidRDefault="005575D3" w:rsidP="005575D3">
      <w:pPr>
        <w:spacing w:line="240" w:lineRule="auto"/>
        <w:jc w:val="right"/>
        <w:rPr>
          <w:rFonts w:ascii="Calibri" w:hAnsi="Calibri" w:cstheme="minorHAnsi"/>
          <w:b/>
          <w:color w:val="000000" w:themeColor="text1"/>
          <w:sz w:val="24"/>
          <w:lang w:val="ru-RU"/>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Default="005575D3" w:rsidP="005575D3">
      <w:pPr>
        <w:spacing w:after="0"/>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5575D3" w:rsidRDefault="005575D3" w:rsidP="005575D3">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5575D3" w:rsidRDefault="005575D3" w:rsidP="005575D3">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5575D3" w:rsidRDefault="005575D3" w:rsidP="005575D3">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r w:rsidRPr="0080092E">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Default="005575D3" w:rsidP="004621E6">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 xml:space="preserve">В </w:t>
      </w:r>
      <w:r w:rsidR="004621E6" w:rsidRPr="004621E6">
        <w:rPr>
          <w:rFonts w:ascii="Calibri" w:hAnsi="Calibri" w:cstheme="minorHAnsi"/>
          <w:lang w:val="ru-RU"/>
        </w:rPr>
        <w:t>рамках</w:t>
      </w:r>
      <w:r>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Pr>
          <w:rFonts w:ascii="Calibri" w:hAnsi="Calibri" w:cstheme="minorHAnsi"/>
          <w:lang w:val="ru-RU"/>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ind w:left="993" w:hanging="851"/>
              <w:rPr>
                <w:rFonts w:ascii="GHEA Grapalat" w:eastAsia="GHEA Grapalat" w:hAnsi="GHEA Grapalat" w:cs="GHEA Grapalat"/>
              </w:rPr>
            </w:pPr>
          </w:p>
        </w:tc>
      </w:tr>
      <w:tr w:rsidR="004621E6" w:rsidRPr="00A1438C" w:rsidTr="00A1438C">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A1438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4621E6" w:rsidRPr="00A1438C" w:rsidTr="00A1438C">
        <w:tc>
          <w:tcPr>
            <w:tcW w:w="9016" w:type="dxa"/>
            <w:shd w:val="clear" w:color="auto" w:fill="DEEAF6" w:themeFill="accent1" w:themeFillTint="33"/>
          </w:tcPr>
          <w:p w:rsidR="004621E6" w:rsidRPr="00FD1EE4" w:rsidRDefault="004621E6" w:rsidP="00A143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A1438C" w:rsidTr="00A1438C">
        <w:trPr>
          <w:trHeight w:val="10187"/>
        </w:trPr>
        <w:tc>
          <w:tcPr>
            <w:tcW w:w="9016" w:type="dxa"/>
          </w:tcPr>
          <w:p w:rsidR="004621E6" w:rsidRPr="00FD1EE4" w:rsidRDefault="004621E6" w:rsidP="00A1438C">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bookmarkStart w:id="0" w:name="_GoBack"/>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"ՀՀԱՄՎՀ-ԷԱՃԾՁԲ-25/01"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РА Араратская область, муниципалитет Веди*(далее — Заказчик) процедуре закупок под кодом ՀՀԱՄՎՀ-ԷԱՃԾՁԲ-25/01*.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"ՀՀԱՄՎՀ-ԷԱՃԾՁԲ-25/01"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ՀՀԱՄՎՀ-ԷԱՃԾՁԲ-25/01*.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r w:rsidRPr="005704A1">
        <w:rPr>
          <w:rFonts w:ascii="Calibri" w:hAnsi="Calibri"/>
          <w:b/>
          <w:color w:val="000000" w:themeColor="text1"/>
          <w:sz w:val="24"/>
          <w:szCs w:val="24"/>
          <w:lang w:val="ru-RU"/>
        </w:rPr>
        <w:t>подкодом</w:t>
      </w:r>
      <w:r w:rsidRPr="005704A1">
        <w:rPr>
          <w:rFonts w:ascii="Calibri" w:hAnsi="Calibri"/>
          <w:b/>
          <w:color w:val="000000" w:themeColor="text1"/>
          <w:sz w:val="24"/>
          <w:szCs w:val="24"/>
        </w:rPr>
        <w:t xml:space="preserve"> "</w:t>
      </w:r>
      <w:r w:rsidR="005E3349" w:rsidRPr="005E3349">
        <w:rPr>
          <w:rFonts w:ascii="Calibri" w:hAnsi="Calibri"/>
          <w:b/>
          <w:sz w:val="24"/>
          <w:szCs w:val="24"/>
          <w:lang w:val="hy-AM"/>
        </w:rPr>
        <w:t>ՀՀԱՄՎՀ-ԷԱՃԾՁԲ-25/01</w:t>
      </w:r>
      <w:r w:rsidRPr="005704A1">
        <w:rPr>
          <w:rFonts w:ascii="Calibri" w:hAnsi="Calibri"/>
          <w:b/>
          <w:color w:val="000000" w:themeColor="text1"/>
          <w:sz w:val="24"/>
          <w:szCs w:val="24"/>
        </w:rPr>
        <w:t>"</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5704A1" w:rsidRDefault="00F858E6" w:rsidP="00F858E6">
      <w:pPr>
        <w:pStyle w:val="BodyTextIndent3"/>
        <w:widowControl w:val="0"/>
        <w:spacing w:after="0" w:line="240" w:lineRule="auto"/>
        <w:jc w:val="right"/>
        <w:rPr>
          <w:rFonts w:ascii="Calibri" w:hAnsi="Calibri"/>
          <w:b/>
          <w:sz w:val="22"/>
        </w:rPr>
      </w:pPr>
    </w:p>
    <w:p w:rsidR="00F858E6" w:rsidRPr="005704A1" w:rsidRDefault="00F858E6" w:rsidP="00F858E6">
      <w:pPr>
        <w:spacing w:after="0" w:line="240" w:lineRule="auto"/>
        <w:jc w:val="right"/>
        <w:rPr>
          <w:rFonts w:ascii="Calibri" w:hAnsi="Calibri"/>
          <w:b/>
          <w:color w:val="000000" w:themeColor="text1"/>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10"/>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2"/>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5"/>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lastRenderedPageBreak/>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мужского и женского пола города Веди по следующему маршруту и графику:
В 07:30, г. Веди - г. Ереван/ станция метро Заводская/
В 15:30, г. Ереван/станция Метро Фабрика/г. Веди
10 февраля 2025 г. - 30 мая 2025 г.
Ежедневно - один раз в день, кроме субботы, воскресенья, нерабочих и неучебных дней. Транспортное средство, необходимое для оказания услуги, для лиц 28 и более лет.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пройден техосмотр, /с системой обогрева и охлаждения/, Водитель должен иметь водительское удостоверение с соответствующим пунктом D. Обязательно наличие техосмотра автобуса и водительского стажа. В случае поломки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юношей и девушек г. Урцадзор, пос. Даштакар по следующему маршруту и графику:
Ж в 730 в. Урцадзор-Даштакар-г. Ереван/ станция метро Заводская/
В 15:30, г. Ереван/станция Метро Фабрика/Даштакар - Урцадзор.
10 февраля 2025 г. - 30 мая 2025 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Свидетельство о техосмотре автобуса и опыт работы водителя обязательны.
В случае поломки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юношей и девушек поселка Ванашен-Сисаван по следующему маршруту и графику:
Ж в 07;30 в. Ванашен-Сисаван-г. Ереван/ Метро Фабрика/
В 15:30, г. Ереван/станция Метро Фабрика/Сисаван - гр. Ванашен.
10 февраля 2025 г. - 30 мая 2025 г.
Ежедневно - один раз в день, кроме субботы, воскресенья, нерабочих и неучебных дней.
Транспортное средство, необходимое для оказания услуги на 28 и более человек, должно быть технически оснащено и находиться в чистом состоянии, с новой резиной, мягкими сиденьями, а также иметь все необходимые приспособления (аптечка, огнетушитель и т.п.). Год выпуска: 2010 и выше, пройден технический осмотр, оснащен всем необходимым оборудованием /система отопления и охлаждения/, аптечка. Салон должен быть опрятным и чистым, сиденья должны быть в хорошем состоянии. Водитель должен иметь действующее водительское удостоверение с соответствующим пунктом D. Свидетельство о техосмотре автобуса и опыт работы водителя обязательны.
   В случае поломки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юношей и девушек поселков Нор Уги, Гиневет, поселка Таперакан по следующему маршруту и графику:
Ж в 07;30 в. Нор Уги - Гиневет - Таперакан - г. Ереван/ Станция Метро Фабрика/
В 15:30, г. Ереван/ станция метро Фабрика/ Таперакан - гр. Гиневет - ок. Новый Путь.
08 февраля 2025 г. - 31 мая 2025 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юношей и девушек посёлка Егегнаван, Лусарат по следующему маршруту и графику:
В 07:30 Лусарат- Ехегнаван г. Ереван/ станция метро Заводская/
10 февраля 2025 г. - 30 мая 2025 г.
В 15:30, Ереван/метро Заводская/. Лусарат - Егегнаван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Веди-Гораван
перевозки студентов юношей и девушек по следующему маршруту и графику:
Z на 07;30 г. Гораван г. Веди - г. Ереван/ Метро Заводская/
В 15:30, г. Ереван/станция Метро Фабрика/г. Веди, г. Гораван
10 февраля 2025 г. - 30 мая 2025 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юношей и девушек села Айгаван по следующему маршруту и графику:
Ж в 07;30 в. Айгаван-Ереван/Метро Заводская/
В 15:30, г. Ереван/Станция Метро Фабрика/
в. Сад
10 февраля 2025 г. - 30 мая 2025 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Подвоз студентов села Воскетап по следующему маршруту и графику:
Ж в 07;30 в. Воскетап-Ереван/Метро Заводская/
В 15:30, г. Ереван/станция метро Фабрика/ улица Воскетап
10 февраля 2025 г. - 30 мая 2025 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Подвоз студентов из поселка Маленькие Веди по следующему маршруту и графику:
В 07:30 Покр Веди - Ереван/метро Заводская/
В 15:30, г. Ереван/Станция Метро Фабрика/
Маленькая Веди
10 февраля 2025 г. - 30 мая 2025 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юношей и девушек села Аралез-Новая Жизнь по следующему маршруту и графику:
Ж в 07;30 в. Аралез, Новая Жизнь-Ереван/метро Фабрика/
Ж на 1530 г. Ереван/Станция Метро Фабрика/Новая Жизнь-Аралез
10 февраля 2025 г. - 30 мая 2025 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 работы водителя обязательны В случае неисправности немедленно предоставить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из городов Веди, Аралез, Новая Жизнь, Таперакан по следующему маршруту и графику:
12;30, Веди, Аралез, Новая Жизнь, Таперакан -Ереван /станция метро Фабрика/
В 18;00 г. Ереван/станция метро Фабрика/город Веди, Таперакан, Новая Жизнь, Аралез
10 февраля 2025 г. - 30 мая 2025 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 работы водителя обязательны В случае неисправности немедленно предоставить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Айгавана, Воскетап, Покр Веди, Лусарата по следующему маршруту и графику:
1230 Айгаван, Воскетап, Покр Веди, Лусарат - Ереван /станция метро Фабрика/
В 18:00 г. Ереван/метро Фабрика Айгаван, Воскетап, Покр Веди, Лусарат
10 февраля 2025 г. - 30 мая 2025 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 работы водителя обязательны В случае неисправности немедленно предоставить новый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 Դաշտաքար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Վանաշեն–Սիսավան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ՈՒղի ,Գինեվետ ,Տափերական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Եղեգնավան,Լուսառատ,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Վեդի-Գոռավան-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Ոսկետափ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Արալեզ-Նոր Կյանք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քաղաք,Արալեզ,Նոր Կյանք, Տափերական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Այգավան,Ոսկետափ,Փոքր Վեդի,Լուսառատ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bl>
    </w:p>
    <w:p w:rsidR="00CC6F89" w:rsidRDefault="00CC6F89" w:rsidP="00CC6F89">
      <w:pPr>
        <w:pStyle w:val="NormalWeb"/>
      </w:pPr>
      <w:r>
        <w:rPr>
          <w:rStyle w:val="Emphasis"/>
          <w:rFonts w:eastAsiaTheme="majorEastAsia"/>
          <w:color w:val="000000"/>
        </w:rPr>
        <w:t>*</w:t>
      </w:r>
      <w:r>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Style w:val="Emphasis"/>
          <w:rFonts w:eastAsiaTheme="majorEastAsia"/>
          <w:color w:val="000000"/>
        </w:rPr>
        <w:t>.</w:t>
      </w:r>
    </w:p>
    <w:p w:rsidR="00CC6F89" w:rsidRDefault="00CC6F89" w:rsidP="00CC6F89">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6"/>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tblPr>
      <w:tblGrid>
        <w:gridCol w:w="3885"/>
        <w:gridCol w:w="3877"/>
        <w:gridCol w:w="3996"/>
        <w:gridCol w:w="3996"/>
        <w:gridCol w:w="21"/>
      </w:tblGrid>
      <w:tr w:rsidR="00F858E6" w:rsidRPr="008A44A4"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8A44A4"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Pr="005704A1" w:rsidRDefault="00F858E6" w:rsidP="00F858E6">
      <w:pPr>
        <w:rPr>
          <w:rFonts w:ascii="Calibri" w:hAnsi="Calibri"/>
          <w:lang w:val="ru-RU"/>
        </w:rPr>
      </w:pPr>
    </w:p>
    <w:p w:rsidR="002B20C7" w:rsidRPr="005704A1" w:rsidRDefault="002B20C7">
      <w:pPr>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CFF" w:rsidRDefault="00524CFF" w:rsidP="00F858E6">
      <w:pPr>
        <w:spacing w:after="0" w:line="240" w:lineRule="auto"/>
      </w:pPr>
      <w:r>
        <w:separator/>
      </w:r>
    </w:p>
  </w:endnote>
  <w:endnote w:type="continuationSeparator" w:id="1">
    <w:p w:rsidR="00524CFF" w:rsidRDefault="00524CFF"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CFF" w:rsidRDefault="00524CFF" w:rsidP="00F858E6">
      <w:pPr>
        <w:spacing w:after="0" w:line="240" w:lineRule="auto"/>
      </w:pPr>
      <w:r>
        <w:separator/>
      </w:r>
    </w:p>
  </w:footnote>
  <w:footnote w:type="continuationSeparator" w:id="1">
    <w:p w:rsidR="00524CFF" w:rsidRDefault="00524CFF" w:rsidP="00F858E6">
      <w:pPr>
        <w:spacing w:after="0" w:line="240" w:lineRule="auto"/>
      </w:pPr>
      <w:r>
        <w:continuationSeparator/>
      </w:r>
    </w:p>
  </w:footnote>
  <w:footnote w:id="2">
    <w:p w:rsidR="0080092E" w:rsidRPr="0080092E" w:rsidRDefault="00D15EDF"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0080092E"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80092E" w:rsidRDefault="0080092E" w:rsidP="00A7449D">
      <w:pPr>
        <w:widowControl w:val="0"/>
        <w:spacing w:after="0" w:line="240" w:lineRule="auto"/>
        <w:ind w:firstLine="142"/>
        <w:jc w:val="both"/>
        <w:rPr>
          <w:rFonts w:cstheme="minorHAnsi"/>
          <w:i/>
          <w:sz w:val="16"/>
          <w:szCs w:val="16"/>
          <w:lang w:val="hy-AM"/>
        </w:rPr>
      </w:pPr>
    </w:p>
    <w:p w:rsidR="00D15EDF" w:rsidRPr="00241AB0" w:rsidRDefault="00D15EDF" w:rsidP="00A7449D">
      <w:pPr>
        <w:widowControl w:val="0"/>
        <w:spacing w:line="240" w:lineRule="auto"/>
        <w:rPr>
          <w:rFonts w:ascii="Calibri" w:hAnsi="Calibri"/>
          <w:sz w:val="16"/>
          <w:szCs w:val="18"/>
          <w:lang w:val="af-ZA"/>
        </w:rPr>
      </w:pPr>
    </w:p>
  </w:footnote>
  <w:footnote w:id="3">
    <w:p w:rsidR="00D15EDF" w:rsidRPr="00562725" w:rsidRDefault="00D15EDF"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D15EDF" w:rsidRPr="00241AB0" w:rsidRDefault="00D15EDF"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2A18B6" w:rsidRDefault="00D15EDF" w:rsidP="002A18B6">
      <w:pPr>
        <w:pStyle w:val="FootnoteText"/>
        <w:jc w:val="both"/>
        <w:rPr>
          <w:rFonts w:ascii="Calibri" w:hAnsi="Calibri"/>
          <w:i/>
          <w:sz w:val="16"/>
          <w:szCs w:val="16"/>
        </w:rPr>
      </w:pPr>
      <w:r>
        <w:rPr>
          <w:rStyle w:val="FootnoteReference"/>
          <w:rFonts w:ascii="Calibri" w:hAnsi="Calibri"/>
          <w:sz w:val="16"/>
          <w:szCs w:val="16"/>
        </w:rPr>
        <w:footnoteRef/>
      </w:r>
      <w:r w:rsidR="002A18B6">
        <w:rPr>
          <w:rFonts w:ascii="Calibri" w:hAnsi="Calibri"/>
          <w:i/>
          <w:sz w:val="16"/>
          <w:szCs w:val="16"/>
        </w:rPr>
        <w:t>Е</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A18B6" w:rsidRPr="002A18B6" w:rsidRDefault="002A18B6" w:rsidP="002A18B6">
      <w:pPr>
        <w:pStyle w:val="FootnoteText"/>
        <w:jc w:val="both"/>
        <w:rPr>
          <w:rFonts w:ascii="Calibri" w:hAnsi="Calibri"/>
          <w:i/>
          <w:sz w:val="16"/>
          <w:szCs w:val="16"/>
        </w:rPr>
      </w:pP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EB1AD1">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15EDF" w:rsidRDefault="00D15EDF" w:rsidP="008214FD">
      <w:pPr>
        <w:pStyle w:val="FootnoteText"/>
        <w:jc w:val="both"/>
        <w:rPr>
          <w:rFonts w:ascii="Calibri" w:hAnsi="Calibri"/>
          <w:sz w:val="16"/>
          <w:szCs w:val="16"/>
        </w:rPr>
      </w:pPr>
    </w:p>
  </w:footnote>
  <w:footnote w:id="6">
    <w:p w:rsidR="00D15EDF" w:rsidRDefault="00D15EDF" w:rsidP="008214FD">
      <w:pPr>
        <w:pStyle w:val="FootnoteText"/>
        <w:jc w:val="both"/>
        <w:rPr>
          <w:rFonts w:ascii="Calibri" w:hAnsi="Calibri"/>
        </w:rPr>
      </w:pPr>
    </w:p>
  </w:footnote>
  <w:footnote w:id="7">
    <w:p w:rsidR="0080092E" w:rsidRPr="0080092E" w:rsidRDefault="004621E6"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w:t>
      </w:r>
      <w:r w:rsidR="0080092E" w:rsidRPr="0080092E">
        <w:rPr>
          <w:rFonts w:ascii="GHEA Grapalat" w:hAnsi="GHEA Grapalat"/>
          <w:i/>
          <w:sz w:val="20"/>
          <w:szCs w:val="20"/>
          <w:lang w:val="ru-RU"/>
        </w:rPr>
        <w:t>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80092E" w:rsidRDefault="0080092E" w:rsidP="004621E6">
      <w:pPr>
        <w:contextualSpacing/>
        <w:jc w:val="both"/>
        <w:rPr>
          <w:rFonts w:ascii="GHEA Grapalat" w:hAnsi="GHEA Grapalat"/>
          <w:sz w:val="18"/>
          <w:szCs w:val="18"/>
          <w:lang w:val="hy-AM"/>
        </w:rPr>
      </w:pPr>
    </w:p>
    <w:p w:rsidR="0080092E" w:rsidRPr="0032775F" w:rsidRDefault="004621E6"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4621E6" w:rsidRPr="0032775F" w:rsidRDefault="004621E6" w:rsidP="004621E6">
      <w:pPr>
        <w:jc w:val="both"/>
        <w:rPr>
          <w:rFonts w:ascii="GHEA Grapalat" w:hAnsi="GHEA Grapalat"/>
          <w:i/>
          <w:sz w:val="20"/>
          <w:szCs w:val="20"/>
          <w:lang w:val="ru-RU"/>
        </w:rPr>
      </w:pPr>
    </w:p>
    <w:p w:rsidR="004621E6" w:rsidRPr="0032775F" w:rsidRDefault="004621E6" w:rsidP="004621E6">
      <w:pPr>
        <w:jc w:val="both"/>
        <w:rPr>
          <w:rFonts w:ascii="GHEA Grapalat" w:hAnsi="GHEA Grapalat"/>
          <w:i/>
          <w:sz w:val="20"/>
          <w:szCs w:val="20"/>
          <w:lang w:val="ru-RU"/>
        </w:rPr>
      </w:pPr>
    </w:p>
  </w:footnote>
  <w:footnote w:id="8">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D15EDF"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15EDF" w:rsidRPr="00490AF0" w:rsidRDefault="00D15EDF"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15EDF" w:rsidRPr="00241AB0" w:rsidRDefault="00D15EDF"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15EDF" w:rsidRPr="00241AB0" w:rsidRDefault="00D15EDF" w:rsidP="00F858E6">
      <w:pPr>
        <w:pStyle w:val="FootnoteText"/>
        <w:jc w:val="both"/>
        <w:rPr>
          <w:rFonts w:ascii="Calibri" w:hAnsi="Calibri"/>
          <w:sz w:val="16"/>
        </w:rPr>
      </w:pPr>
    </w:p>
  </w:footnote>
  <w:footnote w:id="13">
    <w:p w:rsidR="00D15EDF" w:rsidRPr="00241AB0" w:rsidRDefault="00D15EDF"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5EDF" w:rsidRPr="00241AB0" w:rsidRDefault="00D15EDF" w:rsidP="00F858E6">
      <w:pPr>
        <w:pStyle w:val="FootnoteText"/>
        <w:jc w:val="both"/>
        <w:rPr>
          <w:rFonts w:ascii="Calibri" w:hAnsi="Calibri"/>
          <w:sz w:val="16"/>
        </w:rPr>
      </w:pPr>
    </w:p>
  </w:footnote>
  <w:footnote w:id="15">
    <w:p w:rsidR="00D15EDF" w:rsidRPr="00241AB0" w:rsidRDefault="00D15EDF"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D15EDF" w:rsidRPr="00241AB0" w:rsidRDefault="00D15EDF" w:rsidP="00B41B07">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15EDF" w:rsidRPr="00241AB0" w:rsidRDefault="00D15EDF" w:rsidP="00F858E6">
      <w:pPr>
        <w:pStyle w:val="FootnoteText"/>
        <w:jc w:val="both"/>
        <w:rPr>
          <w:rFonts w:ascii="Calibri" w:hAnsi="Calibri"/>
          <w:i/>
          <w:sz w:val="16"/>
          <w:lang w:eastAsia="en-US"/>
        </w:rPr>
      </w:pPr>
      <w:r w:rsidRPr="00241AB0">
        <w:rPr>
          <w:rFonts w:ascii="Calibri" w:hAnsi="Calibri"/>
          <w:i/>
          <w:sz w:val="16"/>
          <w:lang w:eastAsia="en-US"/>
        </w:rPr>
        <w:tab/>
      </w:r>
    </w:p>
    <w:p w:rsidR="00D15EDF" w:rsidRPr="00241AB0" w:rsidRDefault="00D15EDF" w:rsidP="00F858E6">
      <w:pPr>
        <w:pStyle w:val="FootnoteText"/>
        <w:rPr>
          <w:rFonts w:ascii="Calibri" w:hAnsi="Calibri"/>
          <w:sz w:val="16"/>
        </w:rPr>
      </w:pPr>
    </w:p>
  </w:footnote>
  <w:footnote w:id="16">
    <w:p w:rsidR="00D15EDF" w:rsidRPr="00241AB0" w:rsidRDefault="00D15EDF"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15EDF" w:rsidRPr="00241AB0" w:rsidRDefault="00D15EDF" w:rsidP="00241AB0">
      <w:pPr>
        <w:pStyle w:val="FootnoteText"/>
        <w:jc w:val="both"/>
        <w:rPr>
          <w:rFonts w:ascii="Calibri" w:hAnsi="Calibri"/>
          <w:sz w:val="16"/>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9"/>
  </w:num>
  <w:num w:numId="29">
    <w:abstractNumId w:val="13"/>
  </w:num>
  <w:num w:numId="30">
    <w:abstractNumId w:val="5"/>
  </w:num>
  <w:num w:numId="31">
    <w:abstractNumId w:val="4"/>
  </w:num>
  <w:num w:numId="32">
    <w:abstractNumId w:val="0"/>
  </w:num>
  <w:num w:numId="33">
    <w:abstractNumId w:val="10"/>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060AC"/>
    <w:rsid w:val="0003140B"/>
    <w:rsid w:val="00096A5B"/>
    <w:rsid w:val="00113812"/>
    <w:rsid w:val="001162F1"/>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58A1"/>
    <w:rsid w:val="003A6B0D"/>
    <w:rsid w:val="003B26AF"/>
    <w:rsid w:val="003B543B"/>
    <w:rsid w:val="003C7106"/>
    <w:rsid w:val="003F4212"/>
    <w:rsid w:val="004013E3"/>
    <w:rsid w:val="004346EC"/>
    <w:rsid w:val="004413C6"/>
    <w:rsid w:val="00457A37"/>
    <w:rsid w:val="004621E6"/>
    <w:rsid w:val="00490AF0"/>
    <w:rsid w:val="00494589"/>
    <w:rsid w:val="004949DC"/>
    <w:rsid w:val="004C3107"/>
    <w:rsid w:val="00504EE9"/>
    <w:rsid w:val="00524CFF"/>
    <w:rsid w:val="0054502B"/>
    <w:rsid w:val="005575D3"/>
    <w:rsid w:val="00566663"/>
    <w:rsid w:val="005704A1"/>
    <w:rsid w:val="00574C6F"/>
    <w:rsid w:val="0057767A"/>
    <w:rsid w:val="005A6FD9"/>
    <w:rsid w:val="005E3349"/>
    <w:rsid w:val="00703072"/>
    <w:rsid w:val="00720A26"/>
    <w:rsid w:val="00724A20"/>
    <w:rsid w:val="0074622D"/>
    <w:rsid w:val="007A4145"/>
    <w:rsid w:val="007D65EB"/>
    <w:rsid w:val="007E4E9D"/>
    <w:rsid w:val="0080092E"/>
    <w:rsid w:val="008214FD"/>
    <w:rsid w:val="00850403"/>
    <w:rsid w:val="00876820"/>
    <w:rsid w:val="008A44A4"/>
    <w:rsid w:val="008D1FBA"/>
    <w:rsid w:val="008E329B"/>
    <w:rsid w:val="008E63BF"/>
    <w:rsid w:val="0090391E"/>
    <w:rsid w:val="00916EA0"/>
    <w:rsid w:val="009456D8"/>
    <w:rsid w:val="00990E4F"/>
    <w:rsid w:val="009A4BA2"/>
    <w:rsid w:val="009E7F34"/>
    <w:rsid w:val="00A33A81"/>
    <w:rsid w:val="00A7449D"/>
    <w:rsid w:val="00AA3E1A"/>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9DE"/>
    <w:rsid w:val="00DF0ECE"/>
    <w:rsid w:val="00E07CBF"/>
    <w:rsid w:val="00E2457A"/>
    <w:rsid w:val="00EB1AD1"/>
    <w:rsid w:val="00EC009A"/>
    <w:rsid w:val="00EE0F77"/>
    <w:rsid w:val="00F36B81"/>
    <w:rsid w:val="00F53F97"/>
    <w:rsid w:val="00F56D5A"/>
    <w:rsid w:val="00F80AFD"/>
    <w:rsid w:val="00F858E6"/>
    <w:rsid w:val="00FC4E99"/>
    <w:rsid w:val="00FC5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webSettings.xml><?xml version="1.0" encoding="utf-8"?>
<w:webSettings xmlns:r="http://schemas.openxmlformats.org/officeDocument/2006/relationships" xmlns:w="http://schemas.openxmlformats.org/wordprocessingml/2006/main">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59</Pages>
  <Words>15395</Words>
  <Characters>87753</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101</cp:revision>
  <dcterms:created xsi:type="dcterms:W3CDTF">2021-01-20T14:35:00Z</dcterms:created>
  <dcterms:modified xsi:type="dcterms:W3CDTF">2023-08-04T07:27:00Z</dcterms:modified>
</cp:coreProperties>
</file>